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Times New Roman" w:hAnsi="Times New Roman" w:eastAsia="仿宋"/>
          <w:sz w:val="24"/>
          <w:szCs w:val="32"/>
        </w:rPr>
      </w:pPr>
      <w:r>
        <w:rPr>
          <w:rFonts w:hint="eastAsia" w:ascii="Times New Roman" w:hAnsi="Times New Roman" w:eastAsia="仿宋"/>
          <w:sz w:val="24"/>
          <w:szCs w:val="32"/>
        </w:rPr>
        <w:t>附件：2021年上海交通大学教职工常规体检项目表</w:t>
      </w:r>
    </w:p>
    <w:tbl>
      <w:tblPr>
        <w:tblStyle w:val="2"/>
        <w:tblW w:w="8426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17"/>
        <w:gridCol w:w="4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检查项目</w:t>
            </w:r>
          </w:p>
        </w:tc>
        <w:tc>
          <w:tcPr>
            <w:tcW w:w="4199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意义简介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一般检查（血压、身高、体重、BMI）</w:t>
            </w:r>
          </w:p>
        </w:tc>
        <w:tc>
          <w:tcPr>
            <w:tcW w:w="4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体重是否正常，有无血压脉搏异常等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内、外、眼、五官科体格检查及综合结论</w:t>
            </w:r>
          </w:p>
        </w:tc>
        <w:tc>
          <w:tcPr>
            <w:tcW w:w="4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通过体格检查发现疾病的相关征兆，初步排除相关疾病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全血常规</w:t>
            </w:r>
          </w:p>
        </w:tc>
        <w:tc>
          <w:tcPr>
            <w:tcW w:w="4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了解血液系统疾病，如炎症、感染、再障、贫血等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尿液分析组合</w:t>
            </w:r>
          </w:p>
        </w:tc>
        <w:tc>
          <w:tcPr>
            <w:tcW w:w="419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可提示有无泌尿系统疾患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尿微量白蛋白测定</w:t>
            </w:r>
          </w:p>
        </w:tc>
        <w:tc>
          <w:tcPr>
            <w:tcW w:w="4199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肝功能三项（谷丙转氨酶、直接胆红素、总胆红素）</w:t>
            </w:r>
          </w:p>
        </w:tc>
        <w:tc>
          <w:tcPr>
            <w:tcW w:w="4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了解肝胆系统功能状况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肾功能</w:t>
            </w:r>
          </w:p>
        </w:tc>
        <w:tc>
          <w:tcPr>
            <w:tcW w:w="4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肾功能评估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血脂四项（甘油三脂、总胆固醇、低密度脂蛋白、高密度脂蛋白）</w:t>
            </w:r>
          </w:p>
        </w:tc>
        <w:tc>
          <w:tcPr>
            <w:tcW w:w="4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早期发现动脉粥样硬化、冠心病的危险因素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空腹血糖</w:t>
            </w:r>
          </w:p>
        </w:tc>
        <w:tc>
          <w:tcPr>
            <w:tcW w:w="4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血糖异常或糖尿病者血糖控制情况的评估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同型半胱氨酸（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45岁以上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4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心脑血管危险因素，心脑血管疾病相关指标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甲状腺系列测定（TSH、FT3、FT4）</w:t>
            </w:r>
          </w:p>
        </w:tc>
        <w:tc>
          <w:tcPr>
            <w:tcW w:w="4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甲状腺功能异常疾病，如甲状腺功能减退、亢进等筛查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肿瘤标志物</w:t>
            </w:r>
          </w:p>
        </w:tc>
        <w:tc>
          <w:tcPr>
            <w:tcW w:w="4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常见肿瘤筛查项目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C-13尿素呼气试验</w:t>
            </w:r>
          </w:p>
        </w:tc>
        <w:tc>
          <w:tcPr>
            <w:tcW w:w="4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幽门螺旋杆菌筛查，长期感染为胃部肿瘤危险因素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低剂量肺CT平扫（</w:t>
            </w:r>
            <w:r>
              <w:rPr>
                <w:rFonts w:hint="eastAsia" w:ascii="仿宋" w:hAnsi="仿宋" w:eastAsia="仿宋" w:cs="仿宋"/>
                <w:color w:val="FF0000"/>
                <w:kern w:val="0"/>
                <w:szCs w:val="21"/>
                <w:lang w:bidi="ar"/>
              </w:rPr>
              <w:t>不含胶片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4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肺部感染、肿瘤占位等评估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十二导心电图</w:t>
            </w:r>
          </w:p>
        </w:tc>
        <w:tc>
          <w:tcPr>
            <w:tcW w:w="4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用于心律失常等疾病的诊断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甲状腺、甲状旁腺及颈部淋巴结彩超</w:t>
            </w:r>
          </w:p>
        </w:tc>
        <w:tc>
          <w:tcPr>
            <w:tcW w:w="4199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甲状腺疾病如炎症、结节（良、恶性）等筛查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消化系统彩超（肝、胆、脾、胰）</w:t>
            </w:r>
          </w:p>
        </w:tc>
        <w:tc>
          <w:tcPr>
            <w:tcW w:w="4199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检查各脏器有无形态学改变及占位性病变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1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3517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肾脏彩超</w:t>
            </w:r>
          </w:p>
        </w:tc>
        <w:tc>
          <w:tcPr>
            <w:tcW w:w="4199" w:type="dxa"/>
            <w:vMerge w:val="continue"/>
            <w:shd w:val="clear" w:color="auto" w:fill="auto"/>
            <w:noWrap/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</w:tbl>
    <w:p>
      <w:pPr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"/>
        </w:rPr>
        <w:t>（包含点</w:t>
      </w:r>
      <w:bookmarkStart w:id="0" w:name="_GoBack"/>
      <w:bookmarkEnd w:id="0"/>
      <w:r>
        <w:rPr>
          <w:rFonts w:hint="eastAsia" w:ascii="Times New Roman" w:hAnsi="Times New Roman" w:eastAsia="仿宋"/>
        </w:rPr>
        <w:t>心一份）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D5BB5"/>
    <w:rsid w:val="01CF33D0"/>
    <w:rsid w:val="05147747"/>
    <w:rsid w:val="052F377D"/>
    <w:rsid w:val="0A3F3671"/>
    <w:rsid w:val="0D0840A7"/>
    <w:rsid w:val="10357178"/>
    <w:rsid w:val="1825131D"/>
    <w:rsid w:val="1A1E00EF"/>
    <w:rsid w:val="1E0A2C18"/>
    <w:rsid w:val="2133262A"/>
    <w:rsid w:val="216C74A3"/>
    <w:rsid w:val="246268D2"/>
    <w:rsid w:val="27995DCD"/>
    <w:rsid w:val="27E7502E"/>
    <w:rsid w:val="28BF7058"/>
    <w:rsid w:val="2AEE7CD5"/>
    <w:rsid w:val="2EF734B0"/>
    <w:rsid w:val="32AC7D92"/>
    <w:rsid w:val="33236B82"/>
    <w:rsid w:val="33B8411E"/>
    <w:rsid w:val="3A1F68A2"/>
    <w:rsid w:val="3AD972C9"/>
    <w:rsid w:val="3D26250A"/>
    <w:rsid w:val="401B7000"/>
    <w:rsid w:val="451E493F"/>
    <w:rsid w:val="527D1BD7"/>
    <w:rsid w:val="53221455"/>
    <w:rsid w:val="535774FA"/>
    <w:rsid w:val="584A0B8E"/>
    <w:rsid w:val="5AF0259B"/>
    <w:rsid w:val="5B861A52"/>
    <w:rsid w:val="5D665894"/>
    <w:rsid w:val="60BC778E"/>
    <w:rsid w:val="66771DFA"/>
    <w:rsid w:val="6FC2108C"/>
    <w:rsid w:val="70AA1729"/>
    <w:rsid w:val="714E6B3E"/>
    <w:rsid w:val="71B4361D"/>
    <w:rsid w:val="76547E4F"/>
    <w:rsid w:val="770C7A05"/>
    <w:rsid w:val="78487B09"/>
    <w:rsid w:val="7BE52DF4"/>
    <w:rsid w:val="7E86023A"/>
    <w:rsid w:val="7ED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default" w:ascii="楷体_GB2312" w:eastAsia="楷体_GB2312" w:cs="楷体_GB2312"/>
      <w:color w:val="FF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default" w:ascii="楷体_GB2312" w:eastAsia="楷体_GB2312" w:cs="楷体_GB2312"/>
      <w:color w:val="000000"/>
      <w:sz w:val="20"/>
      <w:szCs w:val="20"/>
      <w:u w:val="none"/>
    </w:rPr>
  </w:style>
  <w:style w:type="character" w:customStyle="1" w:styleId="6">
    <w:name w:val="font51"/>
    <w:basedOn w:val="3"/>
    <w:qFormat/>
    <w:uiPriority w:val="0"/>
    <w:rPr>
      <w:rFonts w:hint="default" w:ascii="楷体_GB2312" w:eastAsia="楷体_GB2312" w:cs="楷体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2021-06-04T07:37:00Z</dcterms:created>
  <dc:creator>lingm</dc:creator>
  <cp:lastModifiedBy>凌</cp:lastModifiedBy>
  <dcterms:modified xsi:type="dcterms:W3CDTF">2021-10-09T09:01:07Z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4E546967E4A94C8CB0FE53290EA289EA</vt:lpwstr>
  </property>
</Properties>
</file>