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09" w:rsidRPr="00723DEB" w:rsidRDefault="00723DEB" w:rsidP="008609D7">
      <w:pPr>
        <w:pStyle w:val="Default"/>
        <w:spacing w:line="360" w:lineRule="auto"/>
        <w:ind w:firstLineChars="1300" w:firstLine="3120"/>
        <w:rPr>
          <w:rFonts w:ascii="微软雅黑" w:eastAsia="微软雅黑" w:hAnsi="微软雅黑"/>
          <w:b/>
          <w:color w:val="auto"/>
        </w:rPr>
      </w:pPr>
      <w:r>
        <w:rPr>
          <w:rFonts w:hint="eastAsia"/>
          <w:noProof/>
        </w:rPr>
        <w:drawing>
          <wp:anchor distT="0" distB="0" distL="114300" distR="114300" simplePos="0" relativeHeight="251658240" behindDoc="0" locked="0" layoutInCell="1" allowOverlap="1">
            <wp:simplePos x="0" y="0"/>
            <wp:positionH relativeFrom="margin">
              <wp:posOffset>3558540</wp:posOffset>
            </wp:positionH>
            <wp:positionV relativeFrom="margin">
              <wp:posOffset>944880</wp:posOffset>
            </wp:positionV>
            <wp:extent cx="1558925" cy="1805940"/>
            <wp:effectExtent l="0" t="0" r="3175"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hat Image_20181224105904.png"/>
                    <pic:cNvPicPr/>
                  </pic:nvPicPr>
                  <pic:blipFill rotWithShape="1">
                    <a:blip r:embed="rId6">
                      <a:extLst>
                        <a:ext uri="{28A0092B-C50C-407E-A947-70E740481C1C}">
                          <a14:useLocalDpi xmlns:a14="http://schemas.microsoft.com/office/drawing/2010/main" val="0"/>
                        </a:ext>
                      </a:extLst>
                    </a:blip>
                    <a:srcRect l="12743" r="17926"/>
                    <a:stretch/>
                  </pic:blipFill>
                  <pic:spPr bwMode="auto">
                    <a:xfrm>
                      <a:off x="0" y="0"/>
                      <a:ext cx="1558925" cy="1805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B29">
        <w:rPr>
          <w:rStyle w:val="fontstyle01"/>
          <w:rFonts w:hint="default"/>
        </w:rPr>
        <w:t>学术报告</w:t>
      </w:r>
      <w:r w:rsidR="009C7B29">
        <w:rPr>
          <w:rFonts w:ascii="微软雅黑" w:eastAsia="微软雅黑" w:hAnsi="微软雅黑" w:hint="eastAsia"/>
          <w:b/>
          <w:bCs/>
          <w:sz w:val="44"/>
          <w:szCs w:val="44"/>
        </w:rPr>
        <w:br/>
      </w:r>
      <w:r w:rsidR="009C7B29" w:rsidRPr="00723DEB">
        <w:rPr>
          <w:rFonts w:ascii="微软雅黑" w:eastAsia="微软雅黑" w:hAnsi="微软雅黑"/>
          <w:b/>
          <w:color w:val="auto"/>
        </w:rPr>
        <w:t>报告题目： 复兴我国自行车交通策略研究</w:t>
      </w:r>
      <w:r w:rsidR="00D62CFF" w:rsidRPr="00723DEB">
        <w:rPr>
          <w:rFonts w:ascii="微软雅黑" w:eastAsia="微软雅黑" w:hAnsi="微软雅黑"/>
          <w:b/>
          <w:color w:val="auto"/>
        </w:rPr>
        <w:t>-</w:t>
      </w:r>
      <w:r w:rsidR="009C7B29" w:rsidRPr="00723DEB">
        <w:rPr>
          <w:rFonts w:ascii="微软雅黑" w:eastAsia="微软雅黑" w:hAnsi="微软雅黑"/>
          <w:b/>
          <w:color w:val="auto"/>
        </w:rPr>
        <w:t>基于北京与哥本哈根自行车交通规划策略对比研究的思考与探讨</w:t>
      </w:r>
      <w:r>
        <w:rPr>
          <w:rFonts w:ascii="微软雅黑" w:eastAsia="微软雅黑" w:hAnsi="微软雅黑" w:hint="eastAsia"/>
          <w:b/>
          <w:color w:val="auto"/>
        </w:rPr>
        <w:t xml:space="preserve"> </w:t>
      </w:r>
      <w:r>
        <w:rPr>
          <w:rFonts w:ascii="微软雅黑" w:eastAsia="微软雅黑" w:hAnsi="微软雅黑"/>
          <w:b/>
          <w:color w:val="auto"/>
        </w:rPr>
        <w:t xml:space="preserve">                       </w:t>
      </w:r>
      <w:r w:rsidR="009C7B29" w:rsidRPr="00723DEB">
        <w:rPr>
          <w:rFonts w:ascii="微软雅黑" w:eastAsia="微软雅黑" w:hAnsi="微软雅黑" w:hint="eastAsia"/>
          <w:b/>
          <w:color w:val="auto"/>
        </w:rPr>
        <w:br/>
      </w:r>
      <w:r w:rsidR="00D62CFF" w:rsidRPr="00723DEB">
        <w:rPr>
          <w:rFonts w:ascii="微软雅黑" w:eastAsia="微软雅黑" w:hAnsi="微软雅黑"/>
          <w:b/>
          <w:color w:val="auto"/>
        </w:rPr>
        <w:t>报告人</w:t>
      </w:r>
      <w:r w:rsidR="009C7B29" w:rsidRPr="00723DEB">
        <w:rPr>
          <w:rFonts w:ascii="微软雅黑" w:eastAsia="微软雅黑" w:hAnsi="微软雅黑"/>
          <w:b/>
          <w:color w:val="auto"/>
        </w:rPr>
        <w:t>： 赵春丽，博士</w:t>
      </w:r>
    </w:p>
    <w:p w:rsidR="005A1332" w:rsidRPr="00723DEB" w:rsidRDefault="005A1332" w:rsidP="00723DEB">
      <w:pPr>
        <w:pStyle w:val="Default"/>
        <w:spacing w:line="360" w:lineRule="auto"/>
        <w:rPr>
          <w:rFonts w:ascii="微软雅黑" w:eastAsia="微软雅黑" w:hAnsi="微软雅黑"/>
          <w:b/>
          <w:color w:val="auto"/>
        </w:rPr>
      </w:pPr>
      <w:r w:rsidRPr="00723DEB">
        <w:rPr>
          <w:rFonts w:ascii="微软雅黑" w:eastAsia="微软雅黑" w:hAnsi="微软雅黑"/>
          <w:b/>
          <w:color w:val="auto"/>
        </w:rPr>
        <w:t>时间</w:t>
      </w:r>
      <w:r w:rsidRPr="00723DEB">
        <w:rPr>
          <w:rFonts w:ascii="微软雅黑" w:eastAsia="微软雅黑" w:hAnsi="微软雅黑" w:hint="eastAsia"/>
          <w:b/>
          <w:color w:val="auto"/>
        </w:rPr>
        <w:t>：2</w:t>
      </w:r>
      <w:r w:rsidRPr="00723DEB">
        <w:rPr>
          <w:rFonts w:ascii="微软雅黑" w:eastAsia="微软雅黑" w:hAnsi="微软雅黑"/>
          <w:b/>
          <w:color w:val="auto"/>
        </w:rPr>
        <w:t>018年</w:t>
      </w:r>
      <w:r w:rsidRPr="00723DEB">
        <w:rPr>
          <w:rFonts w:ascii="微软雅黑" w:eastAsia="微软雅黑" w:hAnsi="微软雅黑" w:hint="eastAsia"/>
          <w:b/>
          <w:color w:val="auto"/>
        </w:rPr>
        <w:t>1</w:t>
      </w:r>
      <w:r w:rsidRPr="00723DEB">
        <w:rPr>
          <w:rFonts w:ascii="微软雅黑" w:eastAsia="微软雅黑" w:hAnsi="微软雅黑"/>
          <w:b/>
          <w:color w:val="auto"/>
        </w:rPr>
        <w:t>2月</w:t>
      </w:r>
      <w:r w:rsidRPr="00723DEB">
        <w:rPr>
          <w:rFonts w:ascii="微软雅黑" w:eastAsia="微软雅黑" w:hAnsi="微软雅黑" w:hint="eastAsia"/>
          <w:b/>
          <w:color w:val="auto"/>
        </w:rPr>
        <w:t>2</w:t>
      </w:r>
      <w:r w:rsidRPr="00723DEB">
        <w:rPr>
          <w:rFonts w:ascii="微软雅黑" w:eastAsia="微软雅黑" w:hAnsi="微软雅黑"/>
          <w:b/>
          <w:color w:val="auto"/>
        </w:rPr>
        <w:t>6日上午</w:t>
      </w:r>
      <w:r w:rsidR="007E7EBC" w:rsidRPr="00723DEB">
        <w:rPr>
          <w:rFonts w:ascii="微软雅黑" w:eastAsia="微软雅黑" w:hAnsi="微软雅黑" w:hint="eastAsia"/>
          <w:b/>
          <w:color w:val="auto"/>
        </w:rPr>
        <w:t>9:</w:t>
      </w:r>
      <w:r w:rsidR="007E7EBC" w:rsidRPr="00723DEB">
        <w:rPr>
          <w:rFonts w:ascii="微软雅黑" w:eastAsia="微软雅黑" w:hAnsi="微软雅黑"/>
          <w:b/>
          <w:color w:val="auto"/>
        </w:rPr>
        <w:t>3</w:t>
      </w:r>
      <w:r w:rsidRPr="00723DEB">
        <w:rPr>
          <w:rFonts w:ascii="微软雅黑" w:eastAsia="微软雅黑" w:hAnsi="微软雅黑"/>
          <w:b/>
          <w:color w:val="auto"/>
        </w:rPr>
        <w:t>0</w:t>
      </w:r>
      <w:r w:rsidRPr="00723DEB">
        <w:rPr>
          <w:rFonts w:ascii="微软雅黑" w:eastAsia="微软雅黑" w:hAnsi="微软雅黑" w:hint="eastAsia"/>
          <w:b/>
          <w:color w:val="auto"/>
        </w:rPr>
        <w:t>-</w:t>
      </w:r>
      <w:r w:rsidR="007E7EBC" w:rsidRPr="00723DEB">
        <w:rPr>
          <w:rFonts w:ascii="微软雅黑" w:eastAsia="微软雅黑" w:hAnsi="微软雅黑"/>
          <w:b/>
          <w:color w:val="auto"/>
        </w:rPr>
        <w:t>10</w:t>
      </w:r>
      <w:r w:rsidRPr="00723DEB">
        <w:rPr>
          <w:rFonts w:ascii="微软雅黑" w:eastAsia="微软雅黑" w:hAnsi="微软雅黑" w:hint="eastAsia"/>
          <w:b/>
          <w:color w:val="auto"/>
        </w:rPr>
        <w:t>:</w:t>
      </w:r>
      <w:r w:rsidR="007E7EBC" w:rsidRPr="00723DEB">
        <w:rPr>
          <w:rFonts w:ascii="微软雅黑" w:eastAsia="微软雅黑" w:hAnsi="微软雅黑"/>
          <w:b/>
          <w:color w:val="auto"/>
        </w:rPr>
        <w:t>00</w:t>
      </w:r>
    </w:p>
    <w:p w:rsidR="00723DEB" w:rsidRDefault="005A1332" w:rsidP="00723DEB">
      <w:pPr>
        <w:pStyle w:val="Default"/>
        <w:spacing w:line="360" w:lineRule="auto"/>
        <w:rPr>
          <w:rFonts w:ascii="微软雅黑" w:eastAsia="微软雅黑" w:hAnsi="微软雅黑"/>
          <w:b/>
          <w:color w:val="auto"/>
        </w:rPr>
      </w:pPr>
      <w:r w:rsidRPr="00723DEB">
        <w:rPr>
          <w:rFonts w:ascii="微软雅黑" w:eastAsia="微软雅黑" w:hAnsi="微软雅黑"/>
          <w:b/>
          <w:color w:val="auto"/>
        </w:rPr>
        <w:t>地点</w:t>
      </w:r>
      <w:r w:rsidRPr="00723DEB">
        <w:rPr>
          <w:rFonts w:ascii="微软雅黑" w:eastAsia="微软雅黑" w:hAnsi="微软雅黑" w:hint="eastAsia"/>
          <w:b/>
          <w:color w:val="auto"/>
        </w:rPr>
        <w:t>：上海交通大学闵行校区木兰</w:t>
      </w:r>
      <w:bookmarkStart w:id="0" w:name="_GoBack"/>
      <w:bookmarkEnd w:id="0"/>
      <w:r w:rsidRPr="00723DEB">
        <w:rPr>
          <w:rFonts w:ascii="微软雅黑" w:eastAsia="微软雅黑" w:hAnsi="微软雅黑" w:hint="eastAsia"/>
          <w:b/>
          <w:color w:val="auto"/>
        </w:rPr>
        <w:t>船建大楼A</w:t>
      </w:r>
      <w:r w:rsidR="007E7EBC" w:rsidRPr="00723DEB">
        <w:rPr>
          <w:rFonts w:ascii="微软雅黑" w:eastAsia="微软雅黑" w:hAnsi="微软雅黑"/>
          <w:b/>
          <w:color w:val="auto"/>
        </w:rPr>
        <w:t>211</w:t>
      </w:r>
      <w:r w:rsidR="009C7B29" w:rsidRPr="00723DEB">
        <w:rPr>
          <w:rFonts w:ascii="微软雅黑" w:eastAsia="微软雅黑" w:hAnsi="微软雅黑" w:hint="eastAsia"/>
          <w:b/>
          <w:color w:val="auto"/>
        </w:rPr>
        <w:br/>
      </w:r>
      <w:r w:rsidR="009C7B29" w:rsidRPr="00723DEB">
        <w:rPr>
          <w:rFonts w:ascii="微软雅黑" w:eastAsia="微软雅黑" w:hAnsi="微软雅黑"/>
          <w:b/>
          <w:color w:val="auto"/>
        </w:rPr>
        <w:t xml:space="preserve">报告人简介： </w:t>
      </w:r>
    </w:p>
    <w:p w:rsidR="00C2416B" w:rsidRPr="00723DEB" w:rsidRDefault="009C7B29" w:rsidP="00723DEB">
      <w:pPr>
        <w:pStyle w:val="Default"/>
        <w:spacing w:line="460" w:lineRule="exact"/>
        <w:ind w:firstLineChars="200" w:firstLine="480"/>
        <w:rPr>
          <w:rStyle w:val="fontstyle31"/>
          <w:rFonts w:ascii="微软雅黑" w:eastAsia="微软雅黑" w:hAnsi="微软雅黑"/>
          <w:b/>
        </w:rPr>
      </w:pPr>
      <w:r w:rsidRPr="00723DEB">
        <w:rPr>
          <w:rStyle w:val="fontstyle31"/>
          <w:rFonts w:ascii="微软雅黑" w:eastAsia="微软雅黑" w:hAnsi="微软雅黑" w:hint="default"/>
        </w:rPr>
        <w:t xml:space="preserve">曾于本科和硕士就读景观设计，城市设计专业。后因深受丹麦建筑师 扬·盖尔以人为本城市设计理念的深入影响，遂游学丹麦，并于 </w:t>
      </w:r>
      <w:r w:rsidRPr="00723DEB">
        <w:rPr>
          <w:rStyle w:val="fontstyle41"/>
          <w:rFonts w:ascii="微软雅黑" w:eastAsia="微软雅黑" w:hAnsi="微软雅黑"/>
          <w:sz w:val="24"/>
          <w:szCs w:val="24"/>
        </w:rPr>
        <w:t xml:space="preserve">2017 </w:t>
      </w:r>
      <w:r w:rsidRPr="00723DEB">
        <w:rPr>
          <w:rStyle w:val="fontstyle31"/>
          <w:rFonts w:ascii="微软雅黑" w:eastAsia="微软雅黑" w:hAnsi="微软雅黑" w:hint="default"/>
        </w:rPr>
        <w:t>年获得丹麦哥本哈根大学博士学位，具有城市规划，交通出行行为和社会学综合背景。 博士毕业后曾就职于哥本哈根市政厅，环境与技术署，参与智能交通技术助力自行车和步行出行的项目，并有机会，了解当地政府对公共政策的制定和实施方面的过程和内容。 赵春丽现就职于瑞典隆德大学， 瑞典公共交通国家研究中心两个单位。目前从事的项目主要研究共享出行对市民出行的影响，以及对智慧城市作用的评估。</w:t>
      </w:r>
    </w:p>
    <w:p w:rsidR="00723DEB" w:rsidRPr="00723DEB" w:rsidRDefault="009C7B29">
      <w:pPr>
        <w:rPr>
          <w:rStyle w:val="fontstyle31"/>
          <w:rFonts w:ascii="微软雅黑" w:eastAsia="微软雅黑" w:hAnsi="微软雅黑" w:hint="default"/>
        </w:rPr>
      </w:pPr>
      <w:r w:rsidRPr="00723DEB">
        <w:rPr>
          <w:rStyle w:val="fontstyle31"/>
          <w:rFonts w:ascii="微软雅黑" w:eastAsia="微软雅黑" w:hAnsi="微软雅黑" w:hint="default"/>
          <w:b/>
        </w:rPr>
        <w:t>报告内容简介：</w:t>
      </w:r>
      <w:r w:rsidRPr="00723DEB">
        <w:rPr>
          <w:rStyle w:val="fontstyle31"/>
          <w:rFonts w:ascii="微软雅黑" w:eastAsia="微软雅黑" w:hAnsi="微软雅黑" w:hint="default"/>
        </w:rPr>
        <w:t xml:space="preserve"> </w:t>
      </w:r>
    </w:p>
    <w:p w:rsidR="00450232" w:rsidRDefault="009C7B29" w:rsidP="00723DEB">
      <w:pPr>
        <w:spacing w:line="460" w:lineRule="exact"/>
        <w:ind w:firstLineChars="200" w:firstLine="480"/>
        <w:rPr>
          <w:rStyle w:val="fontstyle31"/>
          <w:rFonts w:hint="default"/>
        </w:rPr>
      </w:pPr>
      <w:r w:rsidRPr="00723DEB">
        <w:rPr>
          <w:rStyle w:val="fontstyle31"/>
          <w:rFonts w:ascii="微软雅黑" w:eastAsia="微软雅黑" w:hAnsi="微软雅黑" w:hint="default"/>
          <w:color w:val="auto"/>
        </w:rPr>
        <w:t>世界上的很多城市在通过完善自行车基础设施的方式提升自行车出行分担率。然而，借鉴和识别有效率的设计方案，并将其调整到适合当地政策和环境背景之下，依然存在很大的挑战。该研究以在自行车交通方面具有不同程度发展水平的两座城市</w:t>
      </w:r>
      <w:r w:rsidRPr="00723DEB">
        <w:rPr>
          <w:rStyle w:val="fontstyle51"/>
          <w:rFonts w:ascii="微软雅黑" w:eastAsia="微软雅黑" w:hAnsi="微软雅黑"/>
          <w:color w:val="auto"/>
        </w:rPr>
        <w:t>--</w:t>
      </w:r>
      <w:r w:rsidRPr="00723DEB">
        <w:rPr>
          <w:rStyle w:val="fontstyle31"/>
          <w:rFonts w:ascii="微软雅黑" w:eastAsia="微软雅黑" w:hAnsi="微软雅黑" w:hint="default"/>
          <w:color w:val="auto"/>
        </w:rPr>
        <w:t>北京和哥本哈根作为案例，来剖析同样的规划原则在不同的城市背景和规划文化条件下，是如何被认知和实施的，以及对规划实践结果产生了怎样的影响。并以期对哥本哈根发展经验的深度剖析，探索出北京可以借鉴的发展经验和策略。研究基于对来自哥本哈根和北京</w:t>
      </w:r>
      <w:r w:rsidRPr="00723DEB">
        <w:rPr>
          <w:rStyle w:val="fontstyle51"/>
          <w:rFonts w:ascii="微软雅黑" w:eastAsia="微软雅黑" w:hAnsi="微软雅黑"/>
          <w:color w:val="auto"/>
        </w:rPr>
        <w:t>11</w:t>
      </w:r>
      <w:r w:rsidRPr="00723DEB">
        <w:rPr>
          <w:rStyle w:val="fontstyle31"/>
          <w:rFonts w:ascii="微软雅黑" w:eastAsia="微软雅黑" w:hAnsi="微软雅黑" w:hint="default"/>
          <w:color w:val="auto"/>
        </w:rPr>
        <w:t>位规划师</w:t>
      </w:r>
      <w:r w:rsidRPr="00723DEB">
        <w:rPr>
          <w:rStyle w:val="fontstyle51"/>
          <w:rFonts w:ascii="微软雅黑" w:eastAsia="微软雅黑" w:hAnsi="微软雅黑"/>
          <w:color w:val="auto"/>
        </w:rPr>
        <w:t>semi-structured</w:t>
      </w:r>
      <w:r w:rsidRPr="00723DEB">
        <w:rPr>
          <w:rStyle w:val="fontstyle31"/>
          <w:rFonts w:ascii="微软雅黑" w:eastAsia="微软雅黑" w:hAnsi="微软雅黑" w:hint="default"/>
          <w:color w:val="auto"/>
        </w:rPr>
        <w:t>的采访数据，通过他们对荷兰</w:t>
      </w:r>
      <w:r w:rsidRPr="00723DEB">
        <w:rPr>
          <w:rStyle w:val="fontstyle51"/>
          <w:rFonts w:ascii="微软雅黑" w:eastAsia="微软雅黑" w:hAnsi="微软雅黑"/>
          <w:color w:val="auto"/>
        </w:rPr>
        <w:t>CROW</w:t>
      </w:r>
      <w:r w:rsidRPr="00723DEB">
        <w:rPr>
          <w:rStyle w:val="fontstyle31"/>
          <w:rFonts w:ascii="微软雅黑" w:eastAsia="微软雅黑" w:hAnsi="微软雅黑" w:hint="default"/>
          <w:color w:val="auto"/>
        </w:rPr>
        <w:t>机构推荐的自行车友好城市规划策略的认知和理解，以规划文化模型作为分析框架，得出结论。北京可以借鉴的启示包括应该将</w:t>
      </w:r>
      <w:r w:rsidRPr="00723DEB">
        <w:rPr>
          <w:rStyle w:val="fontstyle51"/>
          <w:rFonts w:ascii="微软雅黑" w:eastAsia="微软雅黑" w:hAnsi="微软雅黑"/>
          <w:color w:val="auto"/>
        </w:rPr>
        <w:t>CROW</w:t>
      </w:r>
      <w:r w:rsidRPr="00723DEB">
        <w:rPr>
          <w:rStyle w:val="fontstyle31"/>
          <w:rFonts w:ascii="微软雅黑" w:eastAsia="微软雅黑" w:hAnsi="微软雅黑" w:hint="default"/>
          <w:color w:val="auto"/>
        </w:rPr>
        <w:t>提出的五项策略同步予以实施和考虑，而不是以先后的顺序来考虑。</w:t>
      </w:r>
      <w:r w:rsidRPr="00723DEB">
        <w:rPr>
          <w:rStyle w:val="fontstyle31"/>
          <w:rFonts w:ascii="微软雅黑" w:eastAsia="微软雅黑" w:hAnsi="微软雅黑" w:hint="default"/>
          <w:color w:val="auto"/>
        </w:rPr>
        <w:lastRenderedPageBreak/>
        <w:t>关于自行车基础设施规划的专业知识需要在教育和政策体系中予以加强和补充。提升自行车基础设施的质量， 还需要提升公众对自行车角色的认知和考虑，从而反过来促进规划环境对其的重视度和精细度规划。</w:t>
      </w:r>
      <w:r w:rsidRPr="00723DEB">
        <w:rPr>
          <w:rFonts w:ascii="微软雅黑" w:eastAsia="微软雅黑" w:hAnsi="微软雅黑" w:hint="eastAsia"/>
          <w:color w:val="505050"/>
          <w:sz w:val="24"/>
          <w:szCs w:val="24"/>
        </w:rPr>
        <w:br/>
      </w:r>
    </w:p>
    <w:p w:rsidR="0096317C" w:rsidRDefault="0096317C"/>
    <w:sectPr w:rsidR="009631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8C" w:rsidRDefault="004F088C" w:rsidP="009C7B29">
      <w:r>
        <w:separator/>
      </w:r>
    </w:p>
  </w:endnote>
  <w:endnote w:type="continuationSeparator" w:id="0">
    <w:p w:rsidR="004F088C" w:rsidRDefault="004F088C" w:rsidP="009C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8C" w:rsidRDefault="004F088C" w:rsidP="009C7B29">
      <w:r>
        <w:separator/>
      </w:r>
    </w:p>
  </w:footnote>
  <w:footnote w:type="continuationSeparator" w:id="0">
    <w:p w:rsidR="004F088C" w:rsidRDefault="004F088C" w:rsidP="009C7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C3"/>
    <w:rsid w:val="00115F7F"/>
    <w:rsid w:val="001E0268"/>
    <w:rsid w:val="00363B3A"/>
    <w:rsid w:val="003C6C6C"/>
    <w:rsid w:val="00423D09"/>
    <w:rsid w:val="004A6F45"/>
    <w:rsid w:val="004F088C"/>
    <w:rsid w:val="005A1332"/>
    <w:rsid w:val="00723DEB"/>
    <w:rsid w:val="007E7EBC"/>
    <w:rsid w:val="008609D7"/>
    <w:rsid w:val="008A23C3"/>
    <w:rsid w:val="0096317C"/>
    <w:rsid w:val="009C7B29"/>
    <w:rsid w:val="00A11D59"/>
    <w:rsid w:val="00B6545E"/>
    <w:rsid w:val="00C2416B"/>
    <w:rsid w:val="00D62CFF"/>
    <w:rsid w:val="00E4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47B1E4-91EF-41C8-B1F6-818E90E8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7B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7B29"/>
    <w:rPr>
      <w:sz w:val="18"/>
      <w:szCs w:val="18"/>
    </w:rPr>
  </w:style>
  <w:style w:type="paragraph" w:styleId="a4">
    <w:name w:val="footer"/>
    <w:basedOn w:val="a"/>
    <w:link w:val="Char0"/>
    <w:uiPriority w:val="99"/>
    <w:unhideWhenUsed/>
    <w:rsid w:val="009C7B29"/>
    <w:pPr>
      <w:tabs>
        <w:tab w:val="center" w:pos="4153"/>
        <w:tab w:val="right" w:pos="8306"/>
      </w:tabs>
      <w:snapToGrid w:val="0"/>
      <w:jc w:val="left"/>
    </w:pPr>
    <w:rPr>
      <w:sz w:val="18"/>
      <w:szCs w:val="18"/>
    </w:rPr>
  </w:style>
  <w:style w:type="character" w:customStyle="1" w:styleId="Char0">
    <w:name w:val="页脚 Char"/>
    <w:basedOn w:val="a0"/>
    <w:link w:val="a4"/>
    <w:uiPriority w:val="99"/>
    <w:rsid w:val="009C7B29"/>
    <w:rPr>
      <w:sz w:val="18"/>
      <w:szCs w:val="18"/>
    </w:rPr>
  </w:style>
  <w:style w:type="character" w:customStyle="1" w:styleId="fontstyle01">
    <w:name w:val="fontstyle01"/>
    <w:basedOn w:val="a0"/>
    <w:rsid w:val="009C7B29"/>
    <w:rPr>
      <w:rFonts w:ascii="微软雅黑" w:eastAsia="微软雅黑" w:hAnsi="微软雅黑" w:hint="eastAsia"/>
      <w:b/>
      <w:bCs/>
      <w:i w:val="0"/>
      <w:iCs w:val="0"/>
      <w:color w:val="000000"/>
      <w:sz w:val="44"/>
      <w:szCs w:val="44"/>
    </w:rPr>
  </w:style>
  <w:style w:type="character" w:customStyle="1" w:styleId="fontstyle11">
    <w:name w:val="fontstyle11"/>
    <w:basedOn w:val="a0"/>
    <w:rsid w:val="009C7B29"/>
    <w:rPr>
      <w:rFonts w:ascii="Times New Roman" w:hAnsi="Times New Roman" w:cs="Times New Roman" w:hint="default"/>
      <w:b/>
      <w:bCs/>
      <w:i w:val="0"/>
      <w:iCs w:val="0"/>
      <w:color w:val="000000"/>
      <w:sz w:val="24"/>
      <w:szCs w:val="24"/>
    </w:rPr>
  </w:style>
  <w:style w:type="character" w:customStyle="1" w:styleId="fontstyle31">
    <w:name w:val="fontstyle31"/>
    <w:basedOn w:val="a0"/>
    <w:rsid w:val="009C7B29"/>
    <w:rPr>
      <w:rFonts w:ascii="宋体" w:eastAsia="宋体" w:hAnsi="宋体" w:hint="eastAsia"/>
      <w:b w:val="0"/>
      <w:bCs w:val="0"/>
      <w:i w:val="0"/>
      <w:iCs w:val="0"/>
      <w:color w:val="000000"/>
      <w:sz w:val="24"/>
      <w:szCs w:val="24"/>
    </w:rPr>
  </w:style>
  <w:style w:type="character" w:customStyle="1" w:styleId="fontstyle41">
    <w:name w:val="fontstyle41"/>
    <w:basedOn w:val="a0"/>
    <w:rsid w:val="009C7B29"/>
    <w:rPr>
      <w:rFonts w:ascii="Times New Roman" w:hAnsi="Times New Roman" w:cs="Times New Roman" w:hint="default"/>
      <w:b w:val="0"/>
      <w:bCs w:val="0"/>
      <w:i w:val="0"/>
      <w:iCs w:val="0"/>
      <w:color w:val="000000"/>
      <w:sz w:val="22"/>
      <w:szCs w:val="22"/>
    </w:rPr>
  </w:style>
  <w:style w:type="character" w:customStyle="1" w:styleId="fontstyle51">
    <w:name w:val="fontstyle51"/>
    <w:basedOn w:val="a0"/>
    <w:rsid w:val="009C7B29"/>
    <w:rPr>
      <w:rFonts w:ascii="Arial" w:hAnsi="Arial" w:cs="Arial" w:hint="default"/>
      <w:b w:val="0"/>
      <w:bCs w:val="0"/>
      <w:i w:val="0"/>
      <w:iCs w:val="0"/>
      <w:color w:val="505050"/>
      <w:sz w:val="24"/>
      <w:szCs w:val="24"/>
    </w:rPr>
  </w:style>
  <w:style w:type="paragraph" w:customStyle="1" w:styleId="Default">
    <w:name w:val="Default"/>
    <w:rsid w:val="005A1332"/>
    <w:pPr>
      <w:widowControl w:val="0"/>
      <w:autoSpaceDE w:val="0"/>
      <w:autoSpaceDN w:val="0"/>
      <w:adjustRightInd w:val="0"/>
    </w:pPr>
    <w:rPr>
      <w:rFonts w:ascii="Times New Roman" w:eastAsia="宋体" w:hAnsi="Times New Roman" w:cs="Times New Roman"/>
      <w:color w:val="000000"/>
      <w:kern w:val="0"/>
      <w:sz w:val="24"/>
      <w:szCs w:val="24"/>
    </w:rPr>
  </w:style>
  <w:style w:type="character" w:styleId="a5">
    <w:name w:val="Hyperlink"/>
    <w:basedOn w:val="a0"/>
    <w:uiPriority w:val="99"/>
    <w:unhideWhenUsed/>
    <w:rsid w:val="005A13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sjtu</dc:creator>
  <cp:keywords/>
  <dc:description/>
  <cp:lastModifiedBy>sjtu</cp:lastModifiedBy>
  <cp:revision>23</cp:revision>
  <dcterms:created xsi:type="dcterms:W3CDTF">2018-12-24T02:44:00Z</dcterms:created>
  <dcterms:modified xsi:type="dcterms:W3CDTF">2018-12-24T05:26:00Z</dcterms:modified>
</cp:coreProperties>
</file>